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11" w:rsidRDefault="00FE3FFF" w:rsidP="006C6F11">
      <w:pPr>
        <w:pStyle w:val="Default"/>
      </w:pPr>
      <w:r w:rsidRPr="00FA71C4">
        <w:rPr>
          <w:noProof/>
          <w:sz w:val="20"/>
        </w:rPr>
        <w:drawing>
          <wp:inline distT="0" distB="0" distL="0" distR="0" wp14:anchorId="1A71BD46" wp14:editId="1876F8A1">
            <wp:extent cx="1984375" cy="629920"/>
            <wp:effectExtent l="0" t="0" r="0" b="0"/>
            <wp:docPr id="2" name="Imagem 2" descr="logovrsz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vrsz-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27390" r="13718" b="25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FF" w:rsidRDefault="00FE3FFF" w:rsidP="006C6F11">
      <w:pPr>
        <w:pStyle w:val="Default"/>
      </w:pPr>
    </w:p>
    <w:p w:rsidR="006C6F11" w:rsidRDefault="006C6F11" w:rsidP="006C6F11">
      <w:pPr>
        <w:pStyle w:val="Default"/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C6F11">
        <w:rPr>
          <w:rFonts w:asciiTheme="minorHAnsi" w:hAnsiTheme="minorHAnsi"/>
          <w:b/>
          <w:bCs/>
          <w:sz w:val="28"/>
          <w:szCs w:val="28"/>
        </w:rPr>
        <w:t xml:space="preserve">Requerimento de Candidatura a Incentivos à Leitura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8"/>
          <w:szCs w:val="28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Exmo. </w:t>
      </w:r>
      <w:proofErr w:type="spellStart"/>
      <w:r w:rsidRPr="006C6F11">
        <w:rPr>
          <w:rFonts w:asciiTheme="minorHAnsi" w:hAnsiTheme="minorHAnsi"/>
          <w:b/>
          <w:bCs/>
          <w:sz w:val="22"/>
          <w:szCs w:val="22"/>
        </w:rPr>
        <w:t>Sr</w:t>
      </w:r>
      <w:proofErr w:type="spellEnd"/>
      <w:r w:rsidRPr="006C6F11">
        <w:rPr>
          <w:rFonts w:asciiTheme="minorHAnsi" w:hAnsiTheme="minorHAnsi"/>
          <w:b/>
          <w:bCs/>
          <w:sz w:val="22"/>
          <w:szCs w:val="22"/>
        </w:rPr>
        <w:t xml:space="preserve"> Presidente da Comissão de Coordenação e Desenvolvimento Regional do Norte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Entidade Candidata: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_________________________________________________________________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com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 sede em </w:t>
      </w:r>
      <w:r w:rsidRPr="006C6F11">
        <w:rPr>
          <w:rFonts w:asciiTheme="minorHAnsi" w:hAnsiTheme="minorHAnsi"/>
          <w:b/>
          <w:bCs/>
          <w:sz w:val="14"/>
          <w:szCs w:val="14"/>
        </w:rPr>
        <w:t xml:space="preserve">(1) </w:t>
      </w:r>
      <w:r w:rsidRPr="006C6F11">
        <w:rPr>
          <w:rFonts w:asciiTheme="minorHAnsi" w:hAnsiTheme="minorHAnsi"/>
          <w:b/>
          <w:bCs/>
          <w:sz w:val="22"/>
          <w:szCs w:val="22"/>
        </w:rPr>
        <w:t xml:space="preserve">___________________, concelho de ___________________________,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distrito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 de ________, contribuinte fiscal número ___________________ representado (a)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por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, ______________________________________________________________________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na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 qualidade de </w:t>
      </w:r>
      <w:r w:rsidRPr="006C6F11">
        <w:rPr>
          <w:rFonts w:asciiTheme="minorHAnsi" w:hAnsiTheme="minorHAnsi"/>
          <w:b/>
          <w:bCs/>
          <w:sz w:val="14"/>
          <w:szCs w:val="14"/>
        </w:rPr>
        <w:t xml:space="preserve">(2) </w:t>
      </w:r>
      <w:r w:rsidRPr="006C6F11">
        <w:rPr>
          <w:rFonts w:asciiTheme="minorHAnsi" w:hAnsiTheme="minorHAnsi"/>
          <w:b/>
          <w:bCs/>
          <w:sz w:val="22"/>
          <w:szCs w:val="22"/>
        </w:rPr>
        <w:t xml:space="preserve">_____________________________________________________________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e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 de </w:t>
      </w:r>
      <w:r w:rsidRPr="006C6F11">
        <w:rPr>
          <w:rFonts w:asciiTheme="minorHAnsi" w:hAnsiTheme="minorHAnsi"/>
          <w:b/>
          <w:bCs/>
          <w:sz w:val="14"/>
          <w:szCs w:val="14"/>
        </w:rPr>
        <w:t xml:space="preserve">(2) </w:t>
      </w:r>
      <w:r w:rsidRPr="006C6F11">
        <w:rPr>
          <w:rFonts w:asciiTheme="minorHAnsi" w:hAnsiTheme="minorHAnsi"/>
          <w:b/>
          <w:bCs/>
          <w:sz w:val="22"/>
          <w:szCs w:val="22"/>
        </w:rPr>
        <w:t xml:space="preserve">______________________________________________________________________,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vem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 requerer acesso/atribuição de majoração/renovação do cartão de acesso (</w:t>
      </w:r>
      <w:r w:rsidRPr="006C6F11">
        <w:rPr>
          <w:rFonts w:asciiTheme="minorHAnsi" w:hAnsiTheme="minorHAnsi"/>
          <w:i/>
          <w:iCs/>
          <w:sz w:val="22"/>
          <w:szCs w:val="22"/>
        </w:rPr>
        <w:t xml:space="preserve">selecionar a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14"/>
          <w:szCs w:val="14"/>
        </w:rPr>
      </w:pPr>
      <w:proofErr w:type="gramStart"/>
      <w:r w:rsidRPr="006C6F11">
        <w:rPr>
          <w:rFonts w:asciiTheme="minorHAnsi" w:hAnsiTheme="minorHAnsi"/>
          <w:i/>
          <w:iCs/>
          <w:sz w:val="22"/>
          <w:szCs w:val="22"/>
        </w:rPr>
        <w:t>opção</w:t>
      </w:r>
      <w:proofErr w:type="gramEnd"/>
      <w:r w:rsidRPr="006C6F11">
        <w:rPr>
          <w:rFonts w:asciiTheme="minorHAnsi" w:hAnsiTheme="minorHAnsi"/>
          <w:i/>
          <w:iCs/>
          <w:sz w:val="22"/>
          <w:szCs w:val="22"/>
        </w:rPr>
        <w:t xml:space="preserve"> pretendida</w:t>
      </w:r>
      <w:r w:rsidRPr="006C6F11">
        <w:rPr>
          <w:rFonts w:asciiTheme="minorHAnsi" w:hAnsiTheme="minorHAnsi"/>
          <w:b/>
          <w:bCs/>
          <w:sz w:val="22"/>
          <w:szCs w:val="22"/>
        </w:rPr>
        <w:t xml:space="preserve">) ao incentivo à leitura para a publicação periódica </w:t>
      </w:r>
      <w:r w:rsidRPr="006C6F11">
        <w:rPr>
          <w:rFonts w:asciiTheme="minorHAnsi" w:hAnsiTheme="minorHAnsi"/>
          <w:b/>
          <w:bCs/>
          <w:sz w:val="14"/>
          <w:szCs w:val="14"/>
        </w:rPr>
        <w:t xml:space="preserve">(3)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14"/>
          <w:szCs w:val="14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_____________________________, </w:t>
      </w: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nos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 termos do Decreto-Lei n.º 98/2007, de 2 de abril,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alterado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 pelo Decreto-Lei n.º 22/2015, de 6 de fevereiro, ao abrigo da seguinte disposição (</w:t>
      </w:r>
      <w:r w:rsidRPr="006C6F11">
        <w:rPr>
          <w:rFonts w:asciiTheme="minorHAnsi" w:hAnsiTheme="minorHAnsi"/>
          <w:i/>
          <w:iCs/>
          <w:sz w:val="22"/>
          <w:szCs w:val="22"/>
        </w:rPr>
        <w:t>selecionar apenas uma das seguintes opções indicadas na nota</w:t>
      </w:r>
      <w:r w:rsidRPr="006C6F11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Pr="006C6F11">
        <w:rPr>
          <w:rFonts w:asciiTheme="minorHAnsi" w:hAnsiTheme="minorHAnsi"/>
          <w:b/>
          <w:bCs/>
          <w:sz w:val="14"/>
          <w:szCs w:val="14"/>
        </w:rPr>
        <w:t>(4)</w:t>
      </w:r>
      <w:r w:rsidRPr="006C6F11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________________________________________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Declara, sob compromisso de honra, </w:t>
      </w: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que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A tiragem média por edição da referida publicação foi, nos seis meses anteriores à presente data, de ___________ exemplares.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C6F11" w:rsidRPr="006C6F11" w:rsidRDefault="006C6F11" w:rsidP="006C6F11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Em média por edição, nos doze meses anteriores à presente data, o conteúdo publicitário ocupou uma superfície </w:t>
      </w: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de ______% do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 espaço disponível, incluindo suplementos e encartes.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Pede deferimento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Em, ___/___/_____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22"/>
          <w:szCs w:val="22"/>
        </w:rPr>
        <w:t>Assinatura(s</w:t>
      </w:r>
      <w:proofErr w:type="gramEnd"/>
      <w:r w:rsidRPr="006C6F11">
        <w:rPr>
          <w:rFonts w:asciiTheme="minorHAnsi" w:hAnsiTheme="minorHAnsi"/>
          <w:b/>
          <w:bCs/>
          <w:sz w:val="22"/>
          <w:szCs w:val="22"/>
        </w:rPr>
        <w:t xml:space="preserve">)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6C6F11">
        <w:rPr>
          <w:rFonts w:asciiTheme="minorHAnsi" w:hAnsiTheme="minorHAnsi"/>
          <w:b/>
          <w:bCs/>
          <w:sz w:val="14"/>
          <w:szCs w:val="14"/>
        </w:rPr>
        <w:t>(5</w:t>
      </w:r>
      <w:proofErr w:type="gramEnd"/>
      <w:r w:rsidRPr="006C6F11">
        <w:rPr>
          <w:rFonts w:asciiTheme="minorHAnsi" w:hAnsiTheme="minorHAnsi"/>
          <w:b/>
          <w:bCs/>
          <w:sz w:val="14"/>
          <w:szCs w:val="14"/>
        </w:rPr>
        <w:t>)</w:t>
      </w:r>
      <w:r w:rsidRPr="006C6F11">
        <w:rPr>
          <w:rFonts w:asciiTheme="minorHAnsi" w:hAnsiTheme="minorHAnsi"/>
          <w:b/>
          <w:bCs/>
          <w:sz w:val="22"/>
          <w:szCs w:val="22"/>
        </w:rPr>
        <w:t xml:space="preserve">________________________________________________________________________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sz w:val="22"/>
          <w:szCs w:val="22"/>
        </w:rPr>
      </w:pPr>
      <w:r w:rsidRPr="006C6F11">
        <w:rPr>
          <w:rFonts w:asciiTheme="minorHAnsi" w:hAnsiTheme="minorHAnsi"/>
          <w:b/>
          <w:bCs/>
          <w:sz w:val="22"/>
          <w:szCs w:val="22"/>
        </w:rPr>
        <w:t xml:space="preserve">________________________________________________________________________ </w:t>
      </w:r>
    </w:p>
    <w:p w:rsidR="006C6F11" w:rsidRPr="006C6F11" w:rsidRDefault="006C6F11" w:rsidP="006C6F11">
      <w:pPr>
        <w:pStyle w:val="Default"/>
        <w:rPr>
          <w:rFonts w:asciiTheme="minorHAnsi" w:hAnsiTheme="minorHAnsi" w:cs="Arial"/>
          <w:sz w:val="14"/>
          <w:szCs w:val="14"/>
        </w:rPr>
      </w:pPr>
      <w:r w:rsidRPr="006C6F11">
        <w:rPr>
          <w:rFonts w:asciiTheme="minorHAnsi" w:hAnsiTheme="minorHAnsi" w:cs="Arial"/>
          <w:sz w:val="14"/>
          <w:szCs w:val="14"/>
        </w:rPr>
        <w:t xml:space="preserve">2 | 2 </w:t>
      </w:r>
    </w:p>
    <w:p w:rsidR="006C6F11" w:rsidRPr="006C6F11" w:rsidRDefault="006C6F11" w:rsidP="006C6F11">
      <w:pPr>
        <w:pStyle w:val="Default"/>
        <w:pageBreakBefore/>
        <w:rPr>
          <w:rFonts w:asciiTheme="minorHAnsi" w:hAnsiTheme="minorHAnsi" w:cs="Arial"/>
          <w:sz w:val="22"/>
          <w:szCs w:val="22"/>
        </w:rPr>
      </w:pPr>
      <w:r w:rsidRPr="006C6F11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Notas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r w:rsidRPr="006C6F11">
        <w:rPr>
          <w:rFonts w:asciiTheme="minorHAnsi" w:hAnsiTheme="minorHAnsi"/>
          <w:sz w:val="20"/>
          <w:szCs w:val="20"/>
        </w:rPr>
        <w:t>(1) Indicar: endereço, código postal, n.º de contacto</w:t>
      </w:r>
      <w:r w:rsidRPr="006C6F11">
        <w:rPr>
          <w:rFonts w:asciiTheme="minorHAnsi" w:hAnsiTheme="minorHAnsi"/>
          <w:b/>
          <w:bCs/>
          <w:sz w:val="20"/>
          <w:szCs w:val="20"/>
        </w:rPr>
        <w:t xml:space="preserve">.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r w:rsidRPr="006C6F11">
        <w:rPr>
          <w:rFonts w:asciiTheme="minorHAnsi" w:hAnsiTheme="minorHAnsi"/>
          <w:sz w:val="20"/>
          <w:szCs w:val="20"/>
        </w:rPr>
        <w:t xml:space="preserve">(2) Indicar: proprietário, procurador, presidente da direção, gerente, etc.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r w:rsidRPr="006C6F11">
        <w:rPr>
          <w:rFonts w:asciiTheme="minorHAnsi" w:hAnsiTheme="minorHAnsi"/>
          <w:sz w:val="20"/>
          <w:szCs w:val="20"/>
        </w:rPr>
        <w:t xml:space="preserve">(3) Indicar o título e o número de registo da publicação de que é proprietário(a) ou editor(a).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r w:rsidRPr="006C6F11">
        <w:rPr>
          <w:rFonts w:asciiTheme="minorHAnsi" w:hAnsiTheme="minorHAnsi"/>
          <w:sz w:val="20"/>
          <w:szCs w:val="20"/>
        </w:rPr>
        <w:t xml:space="preserve">(4) </w:t>
      </w:r>
      <w:proofErr w:type="gramStart"/>
      <w:r w:rsidRPr="006C6F11">
        <w:rPr>
          <w:rFonts w:asciiTheme="minorHAnsi" w:hAnsiTheme="minorHAnsi"/>
          <w:sz w:val="20"/>
          <w:szCs w:val="20"/>
        </w:rPr>
        <w:t>alínea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a) do nº.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alínea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b) do nº.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alínea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c) do nº.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alínea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d) do nº.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alínea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e) do nº.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2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5º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2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5º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3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5º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4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5º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5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5º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4.º-A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4.º-B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proofErr w:type="gramStart"/>
      <w:r w:rsidRPr="006C6F11">
        <w:rPr>
          <w:rFonts w:asciiTheme="minorHAnsi" w:hAnsiTheme="minorHAnsi"/>
          <w:sz w:val="20"/>
          <w:szCs w:val="20"/>
        </w:rPr>
        <w:t>nº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. 1 </w:t>
      </w:r>
      <w:proofErr w:type="gramStart"/>
      <w:r w:rsidRPr="006C6F11">
        <w:rPr>
          <w:rFonts w:asciiTheme="minorHAnsi" w:hAnsiTheme="minorHAnsi"/>
          <w:sz w:val="20"/>
          <w:szCs w:val="20"/>
        </w:rPr>
        <w:t>do</w:t>
      </w:r>
      <w:proofErr w:type="gramEnd"/>
      <w:r w:rsidRPr="006C6F11">
        <w:rPr>
          <w:rFonts w:asciiTheme="minorHAnsi" w:hAnsiTheme="minorHAnsi"/>
          <w:sz w:val="20"/>
          <w:szCs w:val="20"/>
        </w:rPr>
        <w:t xml:space="preserve"> artigo 4.º-C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r w:rsidRPr="006C6F11">
        <w:rPr>
          <w:rFonts w:asciiTheme="minorHAnsi" w:hAnsiTheme="minorHAnsi"/>
          <w:sz w:val="20"/>
          <w:szCs w:val="20"/>
        </w:rPr>
        <w:t xml:space="preserve">(5) Apresentar: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r w:rsidRPr="006C6F11">
        <w:rPr>
          <w:rFonts w:asciiTheme="minorHAnsi" w:hAnsiTheme="minorHAnsi"/>
          <w:sz w:val="20"/>
          <w:szCs w:val="20"/>
        </w:rPr>
        <w:t xml:space="preserve">- No caso de candidaturas apresentadas por pessoas singulares, a respetiva assinatura reconhecida por exibição do bilhete de identidade, da sua fotocópia simples ou por qualquer outro meio previsto na lei; </w:t>
      </w:r>
    </w:p>
    <w:p w:rsidR="006C6F11" w:rsidRPr="006C6F11" w:rsidRDefault="006C6F11" w:rsidP="006C6F11">
      <w:pPr>
        <w:pStyle w:val="Default"/>
        <w:rPr>
          <w:rFonts w:asciiTheme="minorHAnsi" w:hAnsiTheme="minorHAnsi"/>
          <w:sz w:val="20"/>
          <w:szCs w:val="20"/>
        </w:rPr>
      </w:pPr>
      <w:r w:rsidRPr="006C6F11">
        <w:rPr>
          <w:rFonts w:asciiTheme="minorHAnsi" w:hAnsiTheme="minorHAnsi"/>
          <w:sz w:val="20"/>
          <w:szCs w:val="20"/>
        </w:rPr>
        <w:t xml:space="preserve">- No caso de candidaturas apresentadas em nome de pessoas coletivas, assinatura reconhecida na qualidade e com poderes para o ato. </w:t>
      </w:r>
    </w:p>
    <w:p w:rsidR="001D5F1E" w:rsidRPr="006C6F11" w:rsidRDefault="006C6F11" w:rsidP="006C6F11">
      <w:r w:rsidRPr="006C6F11">
        <w:rPr>
          <w:b/>
          <w:bCs/>
          <w:sz w:val="20"/>
          <w:szCs w:val="20"/>
        </w:rPr>
        <w:t xml:space="preserve">Nota: </w:t>
      </w:r>
      <w:r w:rsidRPr="006C6F11">
        <w:rPr>
          <w:sz w:val="20"/>
          <w:szCs w:val="20"/>
        </w:rPr>
        <w:t xml:space="preserve">Na determinação do número de profissionais para efeitos do disposto nas alíneas a), b) e c) do n.º 1 e 2 do artigo 4.º do Decreto-Lei n.º 98/2007, de 2 de abril, alterado pelo Decreto-Lei n.º 22/2015, de 6 de fevereiro, </w:t>
      </w:r>
      <w:proofErr w:type="spellStart"/>
      <w:r w:rsidRPr="006C6F11">
        <w:rPr>
          <w:sz w:val="20"/>
          <w:szCs w:val="20"/>
        </w:rPr>
        <w:t>incluise</w:t>
      </w:r>
      <w:proofErr w:type="spellEnd"/>
      <w:r w:rsidRPr="006C6F11">
        <w:rPr>
          <w:sz w:val="20"/>
          <w:szCs w:val="20"/>
        </w:rPr>
        <w:t xml:space="preserve"> o cargo de “Diretor” caso este possua, à data da candidatura, carteira profissional de jornalista ou de equiparado </w:t>
      </w:r>
      <w:bookmarkStart w:id="0" w:name="_GoBack"/>
      <w:bookmarkEnd w:id="0"/>
      <w:r w:rsidRPr="006C6F11">
        <w:rPr>
          <w:sz w:val="20"/>
          <w:szCs w:val="20"/>
        </w:rPr>
        <w:t>e contrato de trabalho com a entidade candidata.</w:t>
      </w:r>
    </w:p>
    <w:sectPr w:rsidR="001D5F1E" w:rsidRPr="006C6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A35C3"/>
    <w:multiLevelType w:val="hybridMultilevel"/>
    <w:tmpl w:val="64D0F2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628BC"/>
    <w:multiLevelType w:val="hybridMultilevel"/>
    <w:tmpl w:val="BC522C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11"/>
    <w:rsid w:val="001D5F1E"/>
    <w:rsid w:val="006C6F11"/>
    <w:rsid w:val="00D126E6"/>
    <w:rsid w:val="00D23A28"/>
    <w:rsid w:val="00F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723A1-E006-4282-AE88-2CA937BA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C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C6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Russo Goncalves</dc:creator>
  <cp:lastModifiedBy>Gabriela Goncalves</cp:lastModifiedBy>
  <cp:revision>3</cp:revision>
  <dcterms:created xsi:type="dcterms:W3CDTF">2021-07-07T12:44:00Z</dcterms:created>
  <dcterms:modified xsi:type="dcterms:W3CDTF">2021-07-07T12:45:00Z</dcterms:modified>
</cp:coreProperties>
</file>