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4A7" w:rsidRDefault="008324A7" w:rsidP="00726243">
      <w:pPr>
        <w:autoSpaceDE w:val="0"/>
        <w:autoSpaceDN w:val="0"/>
        <w:adjustRightInd w:val="0"/>
        <w:spacing w:after="0" w:line="360" w:lineRule="auto"/>
        <w:ind w:right="141"/>
        <w:jc w:val="both"/>
        <w:rPr>
          <w:rFonts w:ascii="Gill Sans MT" w:hAnsi="Gill Sans MT" w:cs="TimesNewRomanPSMT"/>
          <w:b/>
          <w:color w:val="808080" w:themeColor="background1" w:themeShade="80"/>
        </w:rPr>
      </w:pPr>
    </w:p>
    <w:p w:rsidR="008324A7" w:rsidRPr="008324A7" w:rsidRDefault="008324A7" w:rsidP="008324A7">
      <w:pPr>
        <w:autoSpaceDE w:val="0"/>
        <w:autoSpaceDN w:val="0"/>
        <w:adjustRightInd w:val="0"/>
        <w:spacing w:after="0" w:line="360" w:lineRule="auto"/>
        <w:ind w:left="142" w:right="141"/>
        <w:jc w:val="both"/>
        <w:rPr>
          <w:rFonts w:ascii="Gill Sans MT" w:hAnsi="Gill Sans MT" w:cs="TimesNewRomanPSMT"/>
          <w:b/>
          <w:color w:val="808080" w:themeColor="background1" w:themeShade="80"/>
        </w:rPr>
      </w:pPr>
      <w:r w:rsidRPr="008324A7">
        <w:rPr>
          <w:rFonts w:ascii="Gill Sans MT" w:hAnsi="Gill Sans MT" w:cs="TimesNewRomanPSMT"/>
          <w:b/>
          <w:color w:val="808080" w:themeColor="background1" w:themeShade="80"/>
        </w:rPr>
        <w:t>Legislação</w:t>
      </w:r>
    </w:p>
    <w:p w:rsidR="00A23807" w:rsidRPr="002F41B7" w:rsidRDefault="003225BA" w:rsidP="00C5175D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240" w:line="360" w:lineRule="auto"/>
        <w:ind w:left="567" w:right="141" w:hanging="425"/>
        <w:contextualSpacing w:val="0"/>
        <w:jc w:val="both"/>
        <w:rPr>
          <w:rFonts w:ascii="Gill Sans MT" w:hAnsi="Gill Sans MT" w:cs="TimesNewRomanPSMT"/>
          <w:color w:val="808080" w:themeColor="background1" w:themeShade="80"/>
        </w:rPr>
      </w:pPr>
      <w:hyperlink r:id="rId8" w:history="1">
        <w:r w:rsidRPr="002F41B7">
          <w:rPr>
            <w:rStyle w:val="Hiperligao"/>
            <w:rFonts w:ascii="Gill Sans MT" w:hAnsi="Gill Sans MT" w:cs="TimesNewRomanPSMT"/>
            <w:b/>
            <w:color w:val="000080"/>
          </w:rPr>
          <w:t>D</w:t>
        </w:r>
        <w:r w:rsidRPr="002F41B7">
          <w:rPr>
            <w:rStyle w:val="Hiperligao"/>
            <w:rFonts w:ascii="Gill Sans MT" w:hAnsi="Gill Sans MT" w:cs="TimesNewRomanPSMT"/>
            <w:b/>
            <w:color w:val="000080"/>
          </w:rPr>
          <w:t>e</w:t>
        </w:r>
        <w:r w:rsidRPr="002F41B7">
          <w:rPr>
            <w:rStyle w:val="Hiperligao"/>
            <w:rFonts w:ascii="Gill Sans MT" w:hAnsi="Gill Sans MT" w:cs="TimesNewRomanPSMT"/>
            <w:b/>
            <w:color w:val="000080"/>
          </w:rPr>
          <w:t>creto</w:t>
        </w:r>
        <w:r w:rsidRPr="002F41B7">
          <w:rPr>
            <w:rStyle w:val="Hiperligao"/>
            <w:rFonts w:ascii="Gill Sans MT" w:hAnsi="Gill Sans MT" w:cs="TimesNewRomanPSMT"/>
            <w:b/>
            <w:color w:val="000080" w:themeColor="hyperlink" w:themeShade="80"/>
          </w:rPr>
          <w:t>-Lei n.º 340/2007, de 12/10</w:t>
        </w:r>
      </w:hyperlink>
      <w:r w:rsidRPr="003225BA">
        <w:rPr>
          <w:rStyle w:val="Hiperligao"/>
          <w:rFonts w:ascii="Gill Sans MT" w:hAnsi="Gill Sans MT" w:cs="TimesNewRomanPSMT"/>
          <w:b/>
          <w:color w:val="000080" w:themeColor="hyperlink" w:themeShade="80"/>
          <w:u w:val="none"/>
        </w:rPr>
        <w:t xml:space="preserve"> </w:t>
      </w:r>
      <w:r w:rsidRPr="002F41B7">
        <w:rPr>
          <w:rFonts w:ascii="Gill Sans MT" w:hAnsi="Gill Sans MT" w:cs="TimesNewRomanPSMT"/>
          <w:color w:val="808080" w:themeColor="background1" w:themeShade="80"/>
        </w:rPr>
        <w:t>(que altera e republica o</w:t>
      </w:r>
      <w:r w:rsidRPr="002F41B7">
        <w:rPr>
          <w:rFonts w:ascii="Gill Sans MT" w:hAnsi="Gill Sans MT" w:cs="TimesNewRomanPSMT"/>
          <w:b/>
          <w:color w:val="808080" w:themeColor="background1" w:themeShade="80"/>
        </w:rPr>
        <w:t xml:space="preserve"> </w:t>
      </w:r>
      <w:r w:rsidR="00EB46E6" w:rsidRPr="002F41B7">
        <w:rPr>
          <w:rFonts w:ascii="Gill Sans MT" w:hAnsi="Gill Sans MT" w:cs="TimesNewRomanPSMT"/>
          <w:b/>
          <w:color w:val="808080" w:themeColor="background1" w:themeShade="80"/>
        </w:rPr>
        <w:t>Decreto-Lei n.º 270/2001, de 06/10</w:t>
      </w:r>
      <w:r>
        <w:rPr>
          <w:rFonts w:ascii="Gill Sans MT" w:hAnsi="Gill Sans MT" w:cs="TimesNewRomanPSMT"/>
          <w:b/>
          <w:color w:val="808080" w:themeColor="background1" w:themeShade="80"/>
        </w:rPr>
        <w:t xml:space="preserve">), </w:t>
      </w:r>
      <w:r>
        <w:rPr>
          <w:rFonts w:ascii="Gill Sans MT" w:hAnsi="Gill Sans MT" w:cs="TimesNewRomanPSMT"/>
          <w:color w:val="808080" w:themeColor="background1" w:themeShade="80"/>
        </w:rPr>
        <w:t>r</w:t>
      </w:r>
      <w:r w:rsidRPr="002F41B7">
        <w:rPr>
          <w:rFonts w:ascii="Gill Sans MT" w:hAnsi="Gill Sans MT" w:cs="TimesNewRomanPSMT"/>
          <w:color w:val="808080" w:themeColor="background1" w:themeShade="80"/>
        </w:rPr>
        <w:t xml:space="preserve">etificado pela </w:t>
      </w:r>
      <w:hyperlink r:id="rId9" w:history="1">
        <w:r w:rsidRPr="002F41B7">
          <w:rPr>
            <w:rStyle w:val="Hiperligao"/>
            <w:rFonts w:ascii="Gill Sans MT" w:hAnsi="Gill Sans MT" w:cs="TimesNewRomanPSMT"/>
            <w:b/>
            <w:color w:val="000080" w:themeColor="hyperlink" w:themeShade="80"/>
          </w:rPr>
          <w:t>Declaração de Retifi</w:t>
        </w:r>
        <w:r w:rsidRPr="002F41B7">
          <w:rPr>
            <w:rStyle w:val="Hiperligao"/>
            <w:rFonts w:ascii="Gill Sans MT" w:hAnsi="Gill Sans MT" w:cs="TimesNewRomanPSMT"/>
            <w:b/>
            <w:color w:val="000080" w:themeColor="hyperlink" w:themeShade="80"/>
          </w:rPr>
          <w:t>c</w:t>
        </w:r>
        <w:r w:rsidRPr="002F41B7">
          <w:rPr>
            <w:rStyle w:val="Hiperligao"/>
            <w:rFonts w:ascii="Gill Sans MT" w:hAnsi="Gill Sans MT" w:cs="TimesNewRomanPSMT"/>
            <w:b/>
            <w:color w:val="000080" w:themeColor="hyperlink" w:themeShade="80"/>
          </w:rPr>
          <w:t>ação n.º 108/2007, de 11/12</w:t>
        </w:r>
      </w:hyperlink>
      <w:r w:rsidR="00EB46E6" w:rsidRPr="002F41B7">
        <w:rPr>
          <w:rFonts w:ascii="Gill Sans MT" w:hAnsi="Gill Sans MT" w:cs="TimesNewRomanPSMT"/>
          <w:b/>
          <w:color w:val="808080" w:themeColor="background1" w:themeShade="80"/>
        </w:rPr>
        <w:t xml:space="preserve"> </w:t>
      </w:r>
      <w:r w:rsidR="00273D02" w:rsidRPr="002F41B7">
        <w:rPr>
          <w:rFonts w:ascii="Gill Sans MT" w:hAnsi="Gill Sans MT" w:cs="TimesNewRomanPSMT"/>
          <w:color w:val="808080" w:themeColor="background1" w:themeShade="80"/>
        </w:rPr>
        <w:t>-</w:t>
      </w:r>
      <w:r w:rsidR="00273D02" w:rsidRPr="002F41B7">
        <w:rPr>
          <w:rFonts w:ascii="Gill Sans MT" w:hAnsi="Gill Sans MT" w:cs="TimesNewRomanPSMT"/>
          <w:b/>
          <w:color w:val="808080" w:themeColor="background1" w:themeShade="80"/>
        </w:rPr>
        <w:t xml:space="preserve"> </w:t>
      </w:r>
      <w:r w:rsidR="001520EF" w:rsidRPr="002F41B7">
        <w:rPr>
          <w:rFonts w:ascii="Gill Sans MT" w:hAnsi="Gill Sans MT" w:cs="TimesNewRomanPSMT"/>
          <w:color w:val="808080" w:themeColor="background1" w:themeShade="80"/>
        </w:rPr>
        <w:t>Aprova</w:t>
      </w:r>
      <w:r w:rsidR="00B17D3D" w:rsidRPr="002F41B7">
        <w:rPr>
          <w:rFonts w:ascii="Gill Sans MT" w:hAnsi="Gill Sans MT" w:cs="TimesNewRomanPSMT"/>
          <w:color w:val="808080" w:themeColor="background1" w:themeShade="80"/>
        </w:rPr>
        <w:t xml:space="preserve"> o </w:t>
      </w:r>
      <w:r w:rsidR="00273D02" w:rsidRPr="002F41B7">
        <w:rPr>
          <w:rFonts w:ascii="Gill Sans MT" w:hAnsi="Gill Sans MT" w:cs="TimesNewRomanPSMT"/>
          <w:color w:val="808080" w:themeColor="background1" w:themeShade="80"/>
        </w:rPr>
        <w:t>Regime jurídico da pesquisa e exploração de massas minerais (pedreiras)</w:t>
      </w:r>
      <w:r w:rsidR="002F41B7" w:rsidRPr="002F41B7">
        <w:rPr>
          <w:rFonts w:ascii="Gill Sans MT" w:hAnsi="Gill Sans MT" w:cs="TimesNewRomanPSMT"/>
          <w:color w:val="808080" w:themeColor="background1" w:themeShade="80"/>
        </w:rPr>
        <w:t xml:space="preserve">, </w:t>
      </w:r>
    </w:p>
    <w:p w:rsidR="00980681" w:rsidRPr="00C16753" w:rsidRDefault="003225BA" w:rsidP="00726243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567" w:right="141" w:hanging="425"/>
        <w:contextualSpacing w:val="0"/>
        <w:jc w:val="both"/>
        <w:rPr>
          <w:rFonts w:ascii="Gill Sans MT" w:hAnsi="Gill Sans MT" w:cs="TimesNewRomanPSMT"/>
          <w:color w:val="808080" w:themeColor="background1" w:themeShade="80"/>
        </w:rPr>
      </w:pPr>
      <w:hyperlink r:id="rId10" w:history="1">
        <w:r w:rsidR="00EB46E6" w:rsidRPr="00C16753">
          <w:rPr>
            <w:rStyle w:val="Hiperligao"/>
            <w:rFonts w:ascii="Gill Sans MT" w:hAnsi="Gill Sans MT" w:cs="TimesNewRomanPSMT"/>
            <w:b/>
            <w:color w:val="000080" w:themeColor="hyperlink" w:themeShade="80"/>
          </w:rPr>
          <w:t>Portaria n.º</w:t>
        </w:r>
        <w:r w:rsidR="00EB46E6" w:rsidRPr="00C16753">
          <w:rPr>
            <w:rStyle w:val="Hiperligao"/>
            <w:rFonts w:ascii="Gill Sans MT" w:hAnsi="Gill Sans MT" w:cs="TimesNewRomanPSMT"/>
            <w:b/>
            <w:color w:val="000080" w:themeColor="hyperlink" w:themeShade="80"/>
          </w:rPr>
          <w:t xml:space="preserve"> </w:t>
        </w:r>
        <w:r w:rsidR="00EB46E6" w:rsidRPr="00C16753">
          <w:rPr>
            <w:rStyle w:val="Hiperligao"/>
            <w:rFonts w:ascii="Gill Sans MT" w:hAnsi="Gill Sans MT" w:cs="TimesNewRomanPSMT"/>
            <w:b/>
            <w:color w:val="000080" w:themeColor="hyperlink" w:themeShade="80"/>
          </w:rPr>
          <w:t>108</w:t>
        </w:r>
        <w:r w:rsidR="00EB46E6" w:rsidRPr="00C16753">
          <w:rPr>
            <w:rStyle w:val="Hiperligao"/>
            <w:rFonts w:ascii="Gill Sans MT" w:hAnsi="Gill Sans MT" w:cs="TimesNewRomanPSMT"/>
            <w:b/>
            <w:color w:val="000080" w:themeColor="hyperlink" w:themeShade="80"/>
          </w:rPr>
          <w:t>3</w:t>
        </w:r>
        <w:r w:rsidR="00EB46E6" w:rsidRPr="00C16753">
          <w:rPr>
            <w:rStyle w:val="Hiperligao"/>
            <w:rFonts w:ascii="Gill Sans MT" w:hAnsi="Gill Sans MT" w:cs="TimesNewRomanPSMT"/>
            <w:b/>
            <w:color w:val="000080" w:themeColor="hyperlink" w:themeShade="80"/>
          </w:rPr>
          <w:t>/2008, de 2</w:t>
        </w:r>
        <w:r w:rsidR="006002A0" w:rsidRPr="00C16753">
          <w:rPr>
            <w:rStyle w:val="Hiperligao"/>
            <w:rFonts w:ascii="Gill Sans MT" w:hAnsi="Gill Sans MT" w:cs="TimesNewRomanPSMT"/>
            <w:b/>
            <w:color w:val="000080" w:themeColor="hyperlink" w:themeShade="80"/>
          </w:rPr>
          <w:t>4</w:t>
        </w:r>
        <w:r w:rsidR="00EB46E6" w:rsidRPr="00C16753">
          <w:rPr>
            <w:rStyle w:val="Hiperligao"/>
            <w:rFonts w:ascii="Gill Sans MT" w:hAnsi="Gill Sans MT" w:cs="TimesNewRomanPSMT"/>
            <w:b/>
            <w:color w:val="000080" w:themeColor="hyperlink" w:themeShade="80"/>
          </w:rPr>
          <w:t>/09</w:t>
        </w:r>
      </w:hyperlink>
      <w:r w:rsidR="00EB46E6" w:rsidRPr="00C16753">
        <w:rPr>
          <w:rFonts w:ascii="Gill Sans MT" w:hAnsi="Gill Sans MT" w:cs="TimesNewRomanPSMT"/>
          <w:color w:val="808080" w:themeColor="background1" w:themeShade="80"/>
        </w:rPr>
        <w:t xml:space="preserve"> </w:t>
      </w:r>
      <w:r w:rsidR="00980681" w:rsidRPr="00C16753">
        <w:rPr>
          <w:rFonts w:ascii="Gill Sans MT" w:hAnsi="Gill Sans MT" w:cs="TimesNewRomanPSMT"/>
          <w:color w:val="808080" w:themeColor="background1" w:themeShade="80"/>
        </w:rPr>
        <w:t>–</w:t>
      </w:r>
      <w:r w:rsidR="00EB46E6" w:rsidRPr="00C16753">
        <w:rPr>
          <w:rFonts w:ascii="Gill Sans MT" w:hAnsi="Gill Sans MT" w:cs="TimesNewRomanPSMT"/>
          <w:color w:val="808080" w:themeColor="background1" w:themeShade="80"/>
        </w:rPr>
        <w:t xml:space="preserve"> </w:t>
      </w:r>
      <w:r w:rsidR="00980681" w:rsidRPr="00C16753">
        <w:rPr>
          <w:rFonts w:ascii="Gill Sans MT" w:hAnsi="Gill Sans MT" w:cs="TimesNewRomanPSMT"/>
          <w:color w:val="808080" w:themeColor="background1" w:themeShade="80"/>
        </w:rPr>
        <w:t>Fixa os valores das t</w:t>
      </w:r>
      <w:r w:rsidR="00EB46E6" w:rsidRPr="00C16753">
        <w:rPr>
          <w:rFonts w:ascii="Gill Sans MT" w:hAnsi="Gill Sans MT" w:cs="TimesNewRomanPSMT"/>
          <w:color w:val="808080" w:themeColor="background1" w:themeShade="80"/>
        </w:rPr>
        <w:t>axas</w:t>
      </w:r>
      <w:r w:rsidR="00980681" w:rsidRPr="00C16753">
        <w:rPr>
          <w:rFonts w:ascii="Gill Sans MT" w:hAnsi="Gill Sans MT" w:cs="TimesNewRomanPSMT"/>
          <w:color w:val="808080" w:themeColor="background1" w:themeShade="80"/>
        </w:rPr>
        <w:t xml:space="preserve"> </w:t>
      </w:r>
      <w:r w:rsidR="006002A0" w:rsidRPr="00C16753">
        <w:rPr>
          <w:rFonts w:ascii="Gill Sans MT" w:hAnsi="Gill Sans MT" w:cs="TimesNewRomanPSMT"/>
          <w:color w:val="808080" w:themeColor="background1" w:themeShade="80"/>
        </w:rPr>
        <w:t>devidas pela prática dos atos previstos no regime jurídico da pesquisa e exploração de massas minerais (pedreiras)</w:t>
      </w:r>
    </w:p>
    <w:p w:rsidR="00EB46E6" w:rsidRPr="00962AE3" w:rsidRDefault="003225BA" w:rsidP="00726243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567" w:right="141" w:hanging="425"/>
        <w:contextualSpacing w:val="0"/>
        <w:jc w:val="both"/>
        <w:rPr>
          <w:rFonts w:ascii="Gill Sans MT" w:hAnsi="Gill Sans MT" w:cs="TimesNewRomanPSMT"/>
          <w:color w:val="808080" w:themeColor="background1" w:themeShade="80"/>
        </w:rPr>
      </w:pPr>
      <w:hyperlink r:id="rId11" w:history="1">
        <w:r w:rsidR="00962AE3" w:rsidRPr="003225BA">
          <w:rPr>
            <w:rStyle w:val="Hiperligao"/>
            <w:rFonts w:ascii="Gill Sans MT" w:hAnsi="Gill Sans MT" w:cs="TimesNewRomanPSMT"/>
            <w:b/>
          </w:rPr>
          <w:t>Lei nº 54/2015, de 22 de junho</w:t>
        </w:r>
      </w:hyperlink>
      <w:r w:rsidR="00962AE3" w:rsidRPr="001520EF">
        <w:rPr>
          <w:rFonts w:ascii="Gill Sans MT" w:hAnsi="Gill Sans MT" w:cs="TimesNewRomanPSMT"/>
          <w:color w:val="FF0000"/>
        </w:rPr>
        <w:t xml:space="preserve"> </w:t>
      </w:r>
      <w:r w:rsidR="00962AE3" w:rsidRPr="00962AE3">
        <w:rPr>
          <w:rFonts w:ascii="Gill Sans MT" w:hAnsi="Gill Sans MT" w:cs="TimesNewRomanPSMT"/>
          <w:color w:val="808080" w:themeColor="background1" w:themeShade="80"/>
        </w:rPr>
        <w:t xml:space="preserve">– Aprova o regime jurídico de revelação e aproveitamento dos recursos geológicos. </w:t>
      </w:r>
      <w:r w:rsidR="001520EF" w:rsidRPr="00962AE3">
        <w:rPr>
          <w:rFonts w:ascii="Gill Sans MT" w:hAnsi="Gill Sans MT" w:cs="TimesNewRomanPSMT"/>
          <w:color w:val="808080" w:themeColor="background1" w:themeShade="80"/>
        </w:rPr>
        <w:t>(</w:t>
      </w:r>
      <w:r w:rsidR="00962AE3" w:rsidRPr="00962AE3">
        <w:rPr>
          <w:rFonts w:ascii="Gill Sans MT" w:hAnsi="Gill Sans MT" w:cs="TimesNewRomanPSMT"/>
          <w:color w:val="808080" w:themeColor="background1" w:themeShade="80"/>
        </w:rPr>
        <w:t xml:space="preserve">revoga o </w:t>
      </w:r>
      <w:hyperlink r:id="rId12" w:history="1">
        <w:r w:rsidR="00EB46E6" w:rsidRPr="00962AE3">
          <w:rPr>
            <w:color w:val="808080" w:themeColor="background1" w:themeShade="80"/>
          </w:rPr>
          <w:t>Decreto-Lei n.º 90/90, de 16/03</w:t>
        </w:r>
      </w:hyperlink>
      <w:r w:rsidR="00EB46E6" w:rsidRPr="00962AE3">
        <w:rPr>
          <w:rFonts w:ascii="Gill Sans MT" w:hAnsi="Gill Sans MT" w:cs="TimesNewRomanPSMT"/>
          <w:color w:val="808080" w:themeColor="background1" w:themeShade="80"/>
        </w:rPr>
        <w:t xml:space="preserve"> - Disciplina o regime jurídico de revelação e aproveitamento de bens naturais existentes na crosta terrestre, com exceção das ocorrências de hidrocarbonetos</w:t>
      </w:r>
      <w:r w:rsidR="00962AE3" w:rsidRPr="00962AE3">
        <w:rPr>
          <w:rFonts w:ascii="Gill Sans MT" w:hAnsi="Gill Sans MT" w:cs="TimesNewRomanPSMT"/>
          <w:color w:val="808080" w:themeColor="background1" w:themeShade="80"/>
        </w:rPr>
        <w:t>)</w:t>
      </w:r>
    </w:p>
    <w:p w:rsidR="00A3528D" w:rsidRPr="00C16753" w:rsidRDefault="003225BA" w:rsidP="00726243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567" w:right="141" w:hanging="425"/>
        <w:contextualSpacing w:val="0"/>
        <w:jc w:val="both"/>
        <w:rPr>
          <w:rFonts w:ascii="Gill Sans MT" w:hAnsi="Gill Sans MT" w:cs="TimesNewRomanPSMT"/>
          <w:color w:val="808080" w:themeColor="background1" w:themeShade="80"/>
        </w:rPr>
      </w:pPr>
      <w:hyperlink r:id="rId13" w:history="1">
        <w:r w:rsidR="002F41B7" w:rsidRPr="002F41B7">
          <w:rPr>
            <w:rStyle w:val="Hiperligao"/>
            <w:rFonts w:ascii="Gill Sans MT" w:hAnsi="Gill Sans MT" w:cs="TimesNewRomanPSMT"/>
            <w:b/>
            <w:color w:val="000080" w:themeColor="hyperlink" w:themeShade="80"/>
          </w:rPr>
          <w:t>Decreto-Lei n.º 1</w:t>
        </w:r>
        <w:bookmarkStart w:id="0" w:name="_GoBack"/>
        <w:bookmarkEnd w:id="0"/>
        <w:r w:rsidR="002F41B7" w:rsidRPr="002F41B7">
          <w:rPr>
            <w:rStyle w:val="Hiperligao"/>
            <w:rFonts w:ascii="Gill Sans MT" w:hAnsi="Gill Sans MT" w:cs="TimesNewRomanPSMT"/>
            <w:b/>
            <w:color w:val="000080" w:themeColor="hyperlink" w:themeShade="80"/>
          </w:rPr>
          <w:t>5</w:t>
        </w:r>
        <w:r w:rsidR="002F41B7" w:rsidRPr="002F41B7">
          <w:rPr>
            <w:rStyle w:val="Hiperligao"/>
            <w:rFonts w:ascii="Gill Sans MT" w:hAnsi="Gill Sans MT" w:cs="TimesNewRomanPSMT"/>
            <w:b/>
            <w:color w:val="000080" w:themeColor="hyperlink" w:themeShade="80"/>
          </w:rPr>
          <w:t>1-B/2013, de 31/10</w:t>
        </w:r>
      </w:hyperlink>
      <w:r w:rsidR="002F41B7" w:rsidRPr="002F41B7">
        <w:rPr>
          <w:rFonts w:ascii="Gill Sans MT" w:hAnsi="Gill Sans MT"/>
          <w:b/>
          <w:bCs/>
          <w:color w:val="FFC000"/>
        </w:rPr>
        <w:t xml:space="preserve"> </w:t>
      </w:r>
      <w:r w:rsidR="002F41B7" w:rsidRPr="002F41B7">
        <w:rPr>
          <w:rFonts w:ascii="Gill Sans MT" w:hAnsi="Gill Sans MT" w:cs="TimesNewRomanPSMT"/>
          <w:color w:val="808080" w:themeColor="background1" w:themeShade="80"/>
        </w:rPr>
        <w:t>(que altera e republica o Decreto-Lei n.º 69/2000, de 03/05)</w:t>
      </w:r>
      <w:r w:rsidR="002F41B7" w:rsidRPr="002F41B7">
        <w:rPr>
          <w:rFonts w:cs="TimesNewRomanPSMT"/>
          <w:color w:val="808080" w:themeColor="background1" w:themeShade="80"/>
        </w:rPr>
        <w:t>, alterado pelo Decreto-Lei nº 47/2014, de 24 de março e pelo Decreto-Lei nº 179/2015 de 27 de agosto.</w:t>
      </w:r>
      <w:r w:rsidR="00A3528D" w:rsidRPr="002F41B7">
        <w:rPr>
          <w:rFonts w:ascii="Gill Sans MT" w:hAnsi="Gill Sans MT" w:cs="TimesNewRomanPSMT"/>
          <w:color w:val="808080" w:themeColor="background1" w:themeShade="80"/>
        </w:rPr>
        <w:t xml:space="preserve"> - </w:t>
      </w:r>
      <w:r w:rsidR="00B17D3D" w:rsidRPr="00C16753">
        <w:rPr>
          <w:rFonts w:ascii="Gill Sans MT" w:hAnsi="Gill Sans MT" w:cs="TimesNewRomanPSMT"/>
          <w:color w:val="808080" w:themeColor="background1" w:themeShade="80"/>
        </w:rPr>
        <w:t>A</w:t>
      </w:r>
      <w:r w:rsidR="001520EF">
        <w:rPr>
          <w:rFonts w:ascii="Gill Sans MT" w:hAnsi="Gill Sans MT" w:cs="TimesNewRomanPSMT"/>
          <w:color w:val="808080" w:themeColor="background1" w:themeShade="80"/>
        </w:rPr>
        <w:t>prova</w:t>
      </w:r>
      <w:r w:rsidR="00B17D3D" w:rsidRPr="00C16753">
        <w:rPr>
          <w:rFonts w:ascii="Gill Sans MT" w:hAnsi="Gill Sans MT" w:cs="TimesNewRomanPSMT"/>
          <w:color w:val="808080" w:themeColor="background1" w:themeShade="80"/>
        </w:rPr>
        <w:t xml:space="preserve"> o </w:t>
      </w:r>
      <w:r w:rsidR="001520EF" w:rsidRPr="002F41B7">
        <w:rPr>
          <w:rFonts w:ascii="Gill Sans MT" w:hAnsi="Gill Sans MT" w:cs="TimesNewRomanPSMT"/>
          <w:color w:val="808080" w:themeColor="background1" w:themeShade="80"/>
        </w:rPr>
        <w:t>r</w:t>
      </w:r>
      <w:r w:rsidR="00A3528D" w:rsidRPr="002F41B7">
        <w:rPr>
          <w:rFonts w:ascii="Gill Sans MT" w:hAnsi="Gill Sans MT" w:cs="TimesNewRomanPSMT"/>
          <w:color w:val="808080" w:themeColor="background1" w:themeShade="80"/>
        </w:rPr>
        <w:t>egime jurídico da avaliação de impacte ambiental (</w:t>
      </w:r>
      <w:r w:rsidR="001520EF" w:rsidRPr="002F41B7">
        <w:rPr>
          <w:rFonts w:ascii="Gill Sans MT" w:hAnsi="Gill Sans MT" w:cs="TimesNewRomanPSMT"/>
          <w:color w:val="808080" w:themeColor="background1" w:themeShade="80"/>
        </w:rPr>
        <w:t>RJ</w:t>
      </w:r>
      <w:r w:rsidR="00A3528D" w:rsidRPr="002F41B7">
        <w:rPr>
          <w:rFonts w:ascii="Gill Sans MT" w:hAnsi="Gill Sans MT" w:cs="TimesNewRomanPSMT"/>
          <w:color w:val="808080" w:themeColor="background1" w:themeShade="80"/>
        </w:rPr>
        <w:t>AIA) dos projetos públicos e privados suscetíveis de produzirem efeitos significativos no ambiente.</w:t>
      </w:r>
    </w:p>
    <w:sectPr w:rsidR="00A3528D" w:rsidRPr="00C16753" w:rsidSect="00D55A14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268" w:right="1134" w:bottom="1134" w:left="1559" w:header="992" w:footer="55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8CA" w:rsidRDefault="00A028CA" w:rsidP="008B0770">
      <w:pPr>
        <w:spacing w:after="0" w:line="240" w:lineRule="auto"/>
      </w:pPr>
      <w:r>
        <w:separator/>
      </w:r>
    </w:p>
  </w:endnote>
  <w:endnote w:type="continuationSeparator" w:id="0">
    <w:p w:rsidR="00A028CA" w:rsidRDefault="00A028CA" w:rsidP="008B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ap">
    <w:altName w:val="Courier New"/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uturaHungary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14" w:rsidRPr="00D55A14" w:rsidRDefault="008B0770" w:rsidP="00D55A14">
    <w:pPr>
      <w:pStyle w:val="Rodap"/>
      <w:tabs>
        <w:tab w:val="clear" w:pos="4252"/>
        <w:tab w:val="clear" w:pos="8504"/>
        <w:tab w:val="center" w:pos="4536"/>
        <w:tab w:val="right" w:pos="9072"/>
      </w:tabs>
      <w:ind w:right="141"/>
      <w:rPr>
        <w:sz w:val="16"/>
        <w:szCs w:val="16"/>
      </w:rPr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1C602FC3" wp14:editId="3115083C">
          <wp:simplePos x="0" y="0"/>
          <wp:positionH relativeFrom="column">
            <wp:posOffset>948055</wp:posOffset>
          </wp:positionH>
          <wp:positionV relativeFrom="paragraph">
            <wp:posOffset>10035540</wp:posOffset>
          </wp:positionV>
          <wp:extent cx="842645" cy="322580"/>
          <wp:effectExtent l="0" t="0" r="0" b="127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0" r="50410"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0EE9A8B6" wp14:editId="34FA0976">
          <wp:simplePos x="0" y="0"/>
          <wp:positionH relativeFrom="column">
            <wp:posOffset>948055</wp:posOffset>
          </wp:positionH>
          <wp:positionV relativeFrom="paragraph">
            <wp:posOffset>10035540</wp:posOffset>
          </wp:positionV>
          <wp:extent cx="842645" cy="322580"/>
          <wp:effectExtent l="0" t="0" r="0" b="127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0" r="50410"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inline distT="0" distB="0" distL="0" distR="0" wp14:anchorId="7749C84F" wp14:editId="649673BC">
          <wp:extent cx="847725" cy="333375"/>
          <wp:effectExtent l="0" t="0" r="9525" b="9525"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55A14">
      <w:t xml:space="preserve">                                                               </w:t>
    </w:r>
    <w:r w:rsidR="00D55A14" w:rsidRPr="00D55A14">
      <w:rPr>
        <w:sz w:val="16"/>
        <w:szCs w:val="16"/>
      </w:rPr>
      <w:fldChar w:fldCharType="begin"/>
    </w:r>
    <w:r w:rsidR="00D55A14" w:rsidRPr="00D55A14">
      <w:rPr>
        <w:sz w:val="16"/>
        <w:szCs w:val="16"/>
      </w:rPr>
      <w:instrText>PAGE   \* MERGEFORMAT</w:instrText>
    </w:r>
    <w:r w:rsidR="00D55A14" w:rsidRPr="00D55A14">
      <w:rPr>
        <w:sz w:val="16"/>
        <w:szCs w:val="16"/>
      </w:rPr>
      <w:fldChar w:fldCharType="separate"/>
    </w:r>
    <w:r w:rsidR="00806C11">
      <w:rPr>
        <w:noProof/>
        <w:sz w:val="16"/>
        <w:szCs w:val="16"/>
      </w:rPr>
      <w:t>1</w:t>
    </w:r>
    <w:r w:rsidR="00D55A14" w:rsidRPr="00D55A14">
      <w:rPr>
        <w:sz w:val="16"/>
        <w:szCs w:val="16"/>
      </w:rPr>
      <w:fldChar w:fldCharType="end"/>
    </w:r>
    <w:r w:rsidR="00D55A14" w:rsidRPr="00D55A14">
      <w:rPr>
        <w:sz w:val="16"/>
        <w:szCs w:val="16"/>
      </w:rPr>
      <w:t>/4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FA1" w:rsidRDefault="00C86FA1">
    <w:pPr>
      <w:pStyle w:val="Rodap"/>
    </w:pPr>
    <w:r>
      <w:rPr>
        <w:noProof/>
        <w:lang w:eastAsia="pt-PT"/>
      </w:rPr>
      <w:drawing>
        <wp:inline distT="0" distB="0" distL="0" distR="0" wp14:anchorId="548F78CE" wp14:editId="1F1A46A3">
          <wp:extent cx="847725" cy="3333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8CA" w:rsidRDefault="00A028CA" w:rsidP="008B0770">
      <w:pPr>
        <w:spacing w:after="0" w:line="240" w:lineRule="auto"/>
      </w:pPr>
      <w:r>
        <w:separator/>
      </w:r>
    </w:p>
  </w:footnote>
  <w:footnote w:type="continuationSeparator" w:id="0">
    <w:p w:rsidR="00A028CA" w:rsidRDefault="00A028CA" w:rsidP="008B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770" w:rsidRDefault="008B0770" w:rsidP="008B0770">
    <w:pPr>
      <w:pStyle w:val="Cabealho"/>
      <w:tabs>
        <w:tab w:val="clear" w:pos="4252"/>
        <w:tab w:val="clear" w:pos="8504"/>
        <w:tab w:val="left" w:pos="5855"/>
      </w:tabs>
    </w:pPr>
    <w:r>
      <w:rPr>
        <w:rFonts w:ascii="FuturaHungary Bold" w:hAnsi="FuturaHungary Bold"/>
        <w:smallCaps/>
        <w:noProof/>
        <w:lang w:eastAsia="pt-PT"/>
      </w:rPr>
      <w:drawing>
        <wp:inline distT="0" distB="0" distL="0" distR="0" wp14:anchorId="65A9BD5E" wp14:editId="3BD2ADBE">
          <wp:extent cx="1630680" cy="491490"/>
          <wp:effectExtent l="0" t="0" r="7620" b="3810"/>
          <wp:docPr id="26" name="Imagem 26" descr="Logo2CCDRN_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2CCDRN_pr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FuturaHungary Bold" w:hAnsi="FuturaHungary Bold"/>
        <w:smallCaps/>
      </w:rPr>
      <w:tab/>
    </w:r>
  </w:p>
  <w:p w:rsidR="008B0770" w:rsidRDefault="008B077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FA1" w:rsidRDefault="00C86FA1">
    <w:pPr>
      <w:pStyle w:val="Cabealho"/>
    </w:pPr>
    <w:r>
      <w:rPr>
        <w:rFonts w:ascii="FuturaHungary Bold" w:hAnsi="FuturaHungary Bold"/>
        <w:smallCaps/>
        <w:noProof/>
        <w:lang w:eastAsia="pt-PT"/>
      </w:rPr>
      <w:drawing>
        <wp:inline distT="0" distB="0" distL="0" distR="0" wp14:anchorId="615CFBCE" wp14:editId="47350B7E">
          <wp:extent cx="1630680" cy="491490"/>
          <wp:effectExtent l="0" t="0" r="7620" b="3810"/>
          <wp:docPr id="2" name="Imagem 2" descr="Logo2CCDRN_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2CCDRN_pr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23FAC"/>
    <w:multiLevelType w:val="hybridMultilevel"/>
    <w:tmpl w:val="FB16017E"/>
    <w:lvl w:ilvl="0" w:tplc="DD2EC806">
      <w:start w:val="1"/>
      <w:numFmt w:val="bullet"/>
      <w:lvlText w:val="N"/>
      <w:lvlJc w:val="left"/>
      <w:pPr>
        <w:ind w:left="720" w:hanging="360"/>
      </w:pPr>
      <w:rPr>
        <w:rFonts w:ascii="Symap" w:hAnsi="Symap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A3B52"/>
    <w:multiLevelType w:val="multilevel"/>
    <w:tmpl w:val="E1BC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56C69"/>
    <w:multiLevelType w:val="hybridMultilevel"/>
    <w:tmpl w:val="A01019AA"/>
    <w:lvl w:ilvl="0" w:tplc="DD2EC806">
      <w:start w:val="1"/>
      <w:numFmt w:val="bullet"/>
      <w:lvlText w:val="N"/>
      <w:lvlJc w:val="left"/>
      <w:pPr>
        <w:ind w:left="720" w:hanging="360"/>
      </w:pPr>
      <w:rPr>
        <w:rFonts w:ascii="Symap" w:hAnsi="Symap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21B5"/>
    <w:multiLevelType w:val="hybridMultilevel"/>
    <w:tmpl w:val="9CB40D32"/>
    <w:lvl w:ilvl="0" w:tplc="DD2EC806">
      <w:start w:val="1"/>
      <w:numFmt w:val="bullet"/>
      <w:lvlText w:val="N"/>
      <w:lvlJc w:val="left"/>
      <w:pPr>
        <w:ind w:left="1287" w:hanging="360"/>
      </w:pPr>
      <w:rPr>
        <w:rFonts w:ascii="Symap" w:hAnsi="Symap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8951B1"/>
    <w:multiLevelType w:val="multilevel"/>
    <w:tmpl w:val="533CA476"/>
    <w:lvl w:ilvl="0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44095"/>
    <w:multiLevelType w:val="hybridMultilevel"/>
    <w:tmpl w:val="5600C07C"/>
    <w:lvl w:ilvl="0" w:tplc="D80AABB2">
      <w:start w:val="1"/>
      <w:numFmt w:val="lowerLetter"/>
      <w:lvlText w:val="%1)"/>
      <w:lvlJc w:val="left"/>
      <w:pPr>
        <w:ind w:left="502" w:hanging="360"/>
      </w:pPr>
      <w:rPr>
        <w:rFonts w:eastAsiaTheme="minorHAnsi" w:cs="TimesNewRomanPSMT" w:hint="default"/>
        <w:color w:val="808080" w:themeColor="background1" w:themeShade="80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1A311ED"/>
    <w:multiLevelType w:val="hybridMultilevel"/>
    <w:tmpl w:val="AB6CC60E"/>
    <w:lvl w:ilvl="0" w:tplc="DD2EC806">
      <w:start w:val="1"/>
      <w:numFmt w:val="bullet"/>
      <w:lvlText w:val="N"/>
      <w:lvlJc w:val="left"/>
      <w:pPr>
        <w:ind w:left="1287" w:hanging="360"/>
      </w:pPr>
      <w:rPr>
        <w:rFonts w:ascii="Symap" w:hAnsi="Symap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A56CB3"/>
    <w:multiLevelType w:val="hybridMultilevel"/>
    <w:tmpl w:val="A536869E"/>
    <w:lvl w:ilvl="0" w:tplc="DD2EC806">
      <w:start w:val="1"/>
      <w:numFmt w:val="bullet"/>
      <w:lvlText w:val="N"/>
      <w:lvlJc w:val="left"/>
      <w:pPr>
        <w:ind w:left="862" w:hanging="360"/>
      </w:pPr>
      <w:rPr>
        <w:rFonts w:ascii="Symap" w:hAnsi="Symap" w:hint="default"/>
      </w:rPr>
    </w:lvl>
    <w:lvl w:ilvl="1" w:tplc="08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06F4153"/>
    <w:multiLevelType w:val="hybridMultilevel"/>
    <w:tmpl w:val="C40A6E56"/>
    <w:lvl w:ilvl="0" w:tplc="0816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31BA5C7E"/>
    <w:multiLevelType w:val="hybridMultilevel"/>
    <w:tmpl w:val="4B6E0E3E"/>
    <w:lvl w:ilvl="0" w:tplc="DD2EC806">
      <w:start w:val="1"/>
      <w:numFmt w:val="bullet"/>
      <w:lvlText w:val="N"/>
      <w:lvlJc w:val="left"/>
      <w:pPr>
        <w:ind w:left="774" w:hanging="360"/>
      </w:pPr>
      <w:rPr>
        <w:rFonts w:ascii="Symap" w:hAnsi="Symap" w:hint="default"/>
      </w:rPr>
    </w:lvl>
    <w:lvl w:ilvl="1" w:tplc="08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372E2B67"/>
    <w:multiLevelType w:val="multilevel"/>
    <w:tmpl w:val="A9C6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CC1A79"/>
    <w:multiLevelType w:val="hybridMultilevel"/>
    <w:tmpl w:val="3A2895BC"/>
    <w:lvl w:ilvl="0" w:tplc="CD829908">
      <w:start w:val="1"/>
      <w:numFmt w:val="decimal"/>
      <w:lvlText w:val="(%1)"/>
      <w:lvlJc w:val="left"/>
      <w:pPr>
        <w:ind w:left="786" w:hanging="360"/>
      </w:pPr>
      <w:rPr>
        <w:rFonts w:cs="TimesNewRomanPSMT" w:hint="default"/>
        <w:color w:val="808080" w:themeColor="background1" w:themeShade="80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C7F14A4"/>
    <w:multiLevelType w:val="hybridMultilevel"/>
    <w:tmpl w:val="F53A4ACA"/>
    <w:lvl w:ilvl="0" w:tplc="DD2EC806">
      <w:start w:val="1"/>
      <w:numFmt w:val="bullet"/>
      <w:lvlText w:val="N"/>
      <w:lvlJc w:val="left"/>
      <w:pPr>
        <w:ind w:left="1146" w:hanging="360"/>
      </w:pPr>
      <w:rPr>
        <w:rFonts w:ascii="Symap" w:hAnsi="Symap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4C20E33"/>
    <w:multiLevelType w:val="multilevel"/>
    <w:tmpl w:val="BEEA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BB3BD1"/>
    <w:multiLevelType w:val="multilevel"/>
    <w:tmpl w:val="0E82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AB4FDE"/>
    <w:multiLevelType w:val="hybridMultilevel"/>
    <w:tmpl w:val="702EFAA8"/>
    <w:lvl w:ilvl="0" w:tplc="DD2EC806">
      <w:start w:val="1"/>
      <w:numFmt w:val="bullet"/>
      <w:lvlText w:val="N"/>
      <w:lvlJc w:val="left"/>
      <w:pPr>
        <w:ind w:left="774" w:hanging="360"/>
      </w:pPr>
      <w:rPr>
        <w:rFonts w:ascii="Symap" w:hAnsi="Symap" w:hint="default"/>
      </w:rPr>
    </w:lvl>
    <w:lvl w:ilvl="1" w:tplc="08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4F0C3630"/>
    <w:multiLevelType w:val="hybridMultilevel"/>
    <w:tmpl w:val="DA1C1026"/>
    <w:lvl w:ilvl="0" w:tplc="CC92993C">
      <w:start w:val="1"/>
      <w:numFmt w:val="decimal"/>
      <w:lvlText w:val="(%1)"/>
      <w:lvlJc w:val="left"/>
      <w:pPr>
        <w:ind w:left="927" w:hanging="360"/>
      </w:pPr>
      <w:rPr>
        <w:rFonts w:hint="default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685C55"/>
    <w:multiLevelType w:val="multilevel"/>
    <w:tmpl w:val="C576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6970C3"/>
    <w:multiLevelType w:val="multilevel"/>
    <w:tmpl w:val="6200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18"/>
  </w:num>
  <w:num w:numId="5">
    <w:abstractNumId w:val="14"/>
  </w:num>
  <w:num w:numId="6">
    <w:abstractNumId w:val="17"/>
  </w:num>
  <w:num w:numId="7">
    <w:abstractNumId w:val="12"/>
  </w:num>
  <w:num w:numId="8">
    <w:abstractNumId w:val="8"/>
  </w:num>
  <w:num w:numId="9">
    <w:abstractNumId w:val="4"/>
  </w:num>
  <w:num w:numId="10">
    <w:abstractNumId w:val="15"/>
  </w:num>
  <w:num w:numId="11">
    <w:abstractNumId w:val="9"/>
  </w:num>
  <w:num w:numId="12">
    <w:abstractNumId w:val="2"/>
  </w:num>
  <w:num w:numId="13">
    <w:abstractNumId w:val="0"/>
  </w:num>
  <w:num w:numId="14">
    <w:abstractNumId w:val="7"/>
  </w:num>
  <w:num w:numId="15">
    <w:abstractNumId w:val="3"/>
  </w:num>
  <w:num w:numId="16">
    <w:abstractNumId w:val="16"/>
  </w:num>
  <w:num w:numId="17">
    <w:abstractNumId w:val="6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4D"/>
    <w:rsid w:val="00034223"/>
    <w:rsid w:val="000913D6"/>
    <w:rsid w:val="0009384F"/>
    <w:rsid w:val="000B12FA"/>
    <w:rsid w:val="000C4F59"/>
    <w:rsid w:val="000E0588"/>
    <w:rsid w:val="000E50A5"/>
    <w:rsid w:val="001520EF"/>
    <w:rsid w:val="00156F90"/>
    <w:rsid w:val="00177EEF"/>
    <w:rsid w:val="001819B6"/>
    <w:rsid w:val="001B0A51"/>
    <w:rsid w:val="001E1D5F"/>
    <w:rsid w:val="001F0177"/>
    <w:rsid w:val="00207529"/>
    <w:rsid w:val="002501F8"/>
    <w:rsid w:val="00273D02"/>
    <w:rsid w:val="002C4EBB"/>
    <w:rsid w:val="002F3FA9"/>
    <w:rsid w:val="002F41B7"/>
    <w:rsid w:val="00312C11"/>
    <w:rsid w:val="003225BA"/>
    <w:rsid w:val="0035208C"/>
    <w:rsid w:val="003D5388"/>
    <w:rsid w:val="004040DA"/>
    <w:rsid w:val="00417A8A"/>
    <w:rsid w:val="004929C1"/>
    <w:rsid w:val="004D2F34"/>
    <w:rsid w:val="00516FEC"/>
    <w:rsid w:val="005654C8"/>
    <w:rsid w:val="00565E18"/>
    <w:rsid w:val="00571DC2"/>
    <w:rsid w:val="005A5CF1"/>
    <w:rsid w:val="005C5C5F"/>
    <w:rsid w:val="006002A0"/>
    <w:rsid w:val="00690CC5"/>
    <w:rsid w:val="006A1A92"/>
    <w:rsid w:val="006A3468"/>
    <w:rsid w:val="006B4CD3"/>
    <w:rsid w:val="007041F3"/>
    <w:rsid w:val="00726243"/>
    <w:rsid w:val="00760EA7"/>
    <w:rsid w:val="00774F9E"/>
    <w:rsid w:val="0078317F"/>
    <w:rsid w:val="00787841"/>
    <w:rsid w:val="007A5941"/>
    <w:rsid w:val="007D69ED"/>
    <w:rsid w:val="00806C11"/>
    <w:rsid w:val="00807404"/>
    <w:rsid w:val="008324A7"/>
    <w:rsid w:val="00841031"/>
    <w:rsid w:val="00863ADD"/>
    <w:rsid w:val="008B0770"/>
    <w:rsid w:val="008F0FAF"/>
    <w:rsid w:val="0096118B"/>
    <w:rsid w:val="00962AE3"/>
    <w:rsid w:val="009736ED"/>
    <w:rsid w:val="00980681"/>
    <w:rsid w:val="009A57A6"/>
    <w:rsid w:val="009C1F0A"/>
    <w:rsid w:val="00A028CA"/>
    <w:rsid w:val="00A0364D"/>
    <w:rsid w:val="00A23807"/>
    <w:rsid w:val="00A3528D"/>
    <w:rsid w:val="00A5395F"/>
    <w:rsid w:val="00A67D32"/>
    <w:rsid w:val="00A83DC4"/>
    <w:rsid w:val="00A906A5"/>
    <w:rsid w:val="00A91AFA"/>
    <w:rsid w:val="00AA4C9A"/>
    <w:rsid w:val="00AD232F"/>
    <w:rsid w:val="00B1482D"/>
    <w:rsid w:val="00B17D3D"/>
    <w:rsid w:val="00B356BA"/>
    <w:rsid w:val="00B413A4"/>
    <w:rsid w:val="00C020B1"/>
    <w:rsid w:val="00C076E2"/>
    <w:rsid w:val="00C16753"/>
    <w:rsid w:val="00C23839"/>
    <w:rsid w:val="00C43AAB"/>
    <w:rsid w:val="00C56B45"/>
    <w:rsid w:val="00C625ED"/>
    <w:rsid w:val="00C86FA1"/>
    <w:rsid w:val="00C9384E"/>
    <w:rsid w:val="00CB2BCA"/>
    <w:rsid w:val="00CE6501"/>
    <w:rsid w:val="00CE671B"/>
    <w:rsid w:val="00D21502"/>
    <w:rsid w:val="00D55A14"/>
    <w:rsid w:val="00D6009E"/>
    <w:rsid w:val="00D85C87"/>
    <w:rsid w:val="00DA3504"/>
    <w:rsid w:val="00DB30EC"/>
    <w:rsid w:val="00DB3B69"/>
    <w:rsid w:val="00DF0059"/>
    <w:rsid w:val="00DF1A07"/>
    <w:rsid w:val="00E01656"/>
    <w:rsid w:val="00E14EE2"/>
    <w:rsid w:val="00E3510B"/>
    <w:rsid w:val="00E53841"/>
    <w:rsid w:val="00E73F2E"/>
    <w:rsid w:val="00EB46E6"/>
    <w:rsid w:val="00EC5C5A"/>
    <w:rsid w:val="00EE066B"/>
    <w:rsid w:val="00F117B4"/>
    <w:rsid w:val="00F73F1C"/>
    <w:rsid w:val="00F862FC"/>
    <w:rsid w:val="00F951A4"/>
    <w:rsid w:val="00FC2D3A"/>
    <w:rsid w:val="00FD30C8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6868F9D-B784-4421-BB58-FD20B0D2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0364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0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036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03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gctitulo1">
    <w:name w:val="gctitulo1"/>
    <w:basedOn w:val="Tipodeletrapredefinidodopargrafo"/>
    <w:rsid w:val="00A0364D"/>
    <w:rPr>
      <w:rFonts w:ascii="Verdana" w:hAnsi="Verdana" w:hint="default"/>
      <w:b/>
      <w:bCs/>
      <w:strike w:val="0"/>
      <w:dstrike w:val="0"/>
      <w:color w:val="808080"/>
      <w:sz w:val="16"/>
      <w:szCs w:val="16"/>
      <w:u w:val="none"/>
      <w:effect w:val="none"/>
    </w:rPr>
  </w:style>
  <w:style w:type="character" w:styleId="Forte">
    <w:name w:val="Strong"/>
    <w:basedOn w:val="Tipodeletrapredefinidodopargrafo"/>
    <w:uiPriority w:val="22"/>
    <w:qFormat/>
    <w:rsid w:val="00A0364D"/>
    <w:rPr>
      <w:b/>
      <w:bCs/>
    </w:rPr>
  </w:style>
  <w:style w:type="character" w:customStyle="1" w:styleId="gctitulo">
    <w:name w:val="gctitulo"/>
    <w:basedOn w:val="Tipodeletrapredefinidodopargrafo"/>
    <w:rsid w:val="00E53841"/>
  </w:style>
  <w:style w:type="character" w:styleId="Hiperligaovisitada">
    <w:name w:val="FollowedHyperlink"/>
    <w:basedOn w:val="Tipodeletrapredefinidodopargrafo"/>
    <w:uiPriority w:val="99"/>
    <w:semiHidden/>
    <w:unhideWhenUsed/>
    <w:rsid w:val="00DB30EC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DF0059"/>
    <w:pPr>
      <w:ind w:left="720"/>
      <w:contextualSpacing/>
    </w:pPr>
  </w:style>
  <w:style w:type="table" w:styleId="Tabelacomgrelha">
    <w:name w:val="Table Grid"/>
    <w:basedOn w:val="Tabelanormal"/>
    <w:uiPriority w:val="59"/>
    <w:rsid w:val="006A1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nhideWhenUsed/>
    <w:rsid w:val="008B07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B0770"/>
  </w:style>
  <w:style w:type="paragraph" w:styleId="Rodap">
    <w:name w:val="footer"/>
    <w:basedOn w:val="Normal"/>
    <w:link w:val="RodapCarter"/>
    <w:uiPriority w:val="99"/>
    <w:unhideWhenUsed/>
    <w:rsid w:val="008B07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B0770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6009E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D6009E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6009E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6009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D6009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D6009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6009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600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2" w:space="0" w:color="CCCCCC"/>
      </w:divBdr>
      <w:divsChild>
        <w:div w:id="12458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CCCCCC"/>
              </w:divBdr>
              <w:divsChild>
                <w:div w:id="130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" w:space="0" w:color="CCCCCC"/>
                  </w:divBdr>
                </w:div>
                <w:div w:id="1829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1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1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5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2" w:space="0" w:color="CCCCCC"/>
      </w:divBdr>
      <w:divsChild>
        <w:div w:id="8909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CCCCCC"/>
              </w:divBdr>
              <w:divsChild>
                <w:div w:id="17552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" w:space="0" w:color="CCCCCC"/>
                  </w:divBdr>
                </w:div>
                <w:div w:id="91261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" w:space="0" w:color="CCCCCC"/>
                  </w:divBdr>
                  <w:divsChild>
                    <w:div w:id="65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4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" w:space="0" w:color="CCCCCC"/>
                  </w:divBdr>
                  <w:divsChild>
                    <w:div w:id="152574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4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" w:space="0" w:color="CCCCCC"/>
                  </w:divBdr>
                  <w:divsChild>
                    <w:div w:id="198688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9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" w:space="0" w:color="CCCCCC"/>
                  </w:divBdr>
                  <w:divsChild>
                    <w:div w:id="24230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5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e.pt/application/file/641308" TargetMode="External"/><Relationship Id="rId13" Type="http://schemas.openxmlformats.org/officeDocument/2006/relationships/hyperlink" Target="https://dre.pt/application/file/5139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e.pt/application/file/333237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e.pt/application/file/6755258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re.pt/application/file/45216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re.pt/application/file/628714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5593E-1033-4359-BA9A-9AFDFB11D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correia</dc:creator>
  <cp:lastModifiedBy>Jose Freire</cp:lastModifiedBy>
  <cp:revision>5</cp:revision>
  <dcterms:created xsi:type="dcterms:W3CDTF">2016-10-07T14:51:00Z</dcterms:created>
  <dcterms:modified xsi:type="dcterms:W3CDTF">2016-10-10T11:55:00Z</dcterms:modified>
</cp:coreProperties>
</file>